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r>
        <w:rPr/>
        <w:t>Fog Manufacturer Product Stewardship Checklist</w:t>
      </w:r>
    </w:p>
    <w:p>
      <w:pPr>
        <w:pStyle w:val="Normal"/>
        <w:rPr>
          <w:sz w:val="24"/>
        </w:rPr>
      </w:pPr>
      <w:r>
        <w:rPr>
          <w:sz w:val="24"/>
        </w:rPr>
      </w:r>
    </w:p>
    <w:p>
      <w:pPr>
        <w:pStyle w:val="TextBody"/>
        <w:rPr>
          <w:sz w:val="24"/>
        </w:rPr>
      </w:pPr>
      <w:r>
        <w:rPr>
          <w:sz w:val="24"/>
        </w:rPr>
        <w:t xml:space="preserve">This checklist is intended to facilitate the establishment and maintenance of a product stewardship program for manufacturers of theatrical fog products. This is a voluntary program intended to foster improved industrial safety and to foster appropriate purchasing, handling, use and disposal of all chemicals and other materials involved in the generation and use of theatrical fogs. </w:t>
      </w:r>
    </w:p>
    <w:p>
      <w:pPr>
        <w:pStyle w:val="Normal"/>
        <w:rPr>
          <w:sz w:val="24"/>
        </w:rPr>
      </w:pPr>
      <w:r>
        <w:rPr>
          <w:sz w:val="24"/>
        </w:rPr>
      </w:r>
    </w:p>
    <w:tbl>
      <w:tblPr>
        <w:tblW w:w="5000" w:type="pct"/>
        <w:jc w:val="left"/>
        <w:tblInd w:w="0" w:type="dxa"/>
        <w:tblBorders/>
        <w:tblCellMar>
          <w:top w:w="0" w:type="dxa"/>
          <w:left w:w="0" w:type="dxa"/>
          <w:bottom w:w="0" w:type="dxa"/>
          <w:right w:w="0" w:type="dxa"/>
        </w:tblCellMar>
      </w:tblPr>
      <w:tblGrid>
        <w:gridCol w:w="420"/>
        <w:gridCol w:w="7089"/>
        <w:gridCol w:w="1131"/>
      </w:tblGrid>
      <w:tr>
        <w:trPr>
          <w:trHeight w:val="510" w:hRule="atLeast"/>
        </w:trPr>
        <w:tc>
          <w:tcPr>
            <w:tcW w:w="420" w:type="dxa"/>
            <w:tcBorders/>
            <w:shd w:fill="auto" w:val="clear"/>
          </w:tcPr>
          <w:p>
            <w:pPr>
              <w:pStyle w:val="Normal"/>
              <w:snapToGrid w:val="false"/>
              <w:jc w:val="center"/>
              <w:rPr>
                <w:rFonts w:ascii="Arial" w:hAnsi="Arial" w:cs="Arial"/>
                <w:b/>
                <w:b/>
                <w:sz w:val="24"/>
              </w:rPr>
            </w:pPr>
            <w:r>
              <w:rPr>
                <w:rFonts w:cs="Arial" w:ascii="Arial" w:hAnsi="Arial"/>
                <w:b/>
                <w:sz w:val="24"/>
              </w:rPr>
            </w:r>
          </w:p>
        </w:tc>
        <w:tc>
          <w:tcPr>
            <w:tcW w:w="7089" w:type="dxa"/>
            <w:tcBorders>
              <w:bottom w:val="double" w:sz="4" w:space="0" w:color="000000"/>
              <w:insideH w:val="double" w:sz="4" w:space="0" w:color="000000"/>
            </w:tcBorders>
            <w:shd w:fill="auto" w:val="clear"/>
            <w:vAlign w:val="bottom"/>
          </w:tcPr>
          <w:p>
            <w:pPr>
              <w:pStyle w:val="Heading2"/>
              <w:numPr>
                <w:ilvl w:val="1"/>
                <w:numId w:val="1"/>
              </w:numPr>
              <w:rPr/>
            </w:pPr>
            <w:r>
              <w:rPr/>
              <w:t>Compliance Step</w:t>
            </w:r>
          </w:p>
        </w:tc>
        <w:tc>
          <w:tcPr>
            <w:tcW w:w="1131" w:type="dxa"/>
            <w:tcBorders>
              <w:bottom w:val="double" w:sz="4" w:space="0" w:color="000000"/>
              <w:insideH w:val="double" w:sz="4" w:space="0" w:color="000000"/>
            </w:tcBorders>
            <w:shd w:fill="auto" w:val="clear"/>
          </w:tcPr>
          <w:p>
            <w:pPr>
              <w:pStyle w:val="Normal"/>
              <w:jc w:val="center"/>
              <w:rPr>
                <w:rFonts w:ascii="Arial" w:hAnsi="Arial" w:cs="Arial"/>
                <w:b/>
                <w:b/>
                <w:sz w:val="24"/>
              </w:rPr>
            </w:pPr>
            <w:r>
              <w:rPr>
                <w:rFonts w:cs="Arial" w:ascii="Arial" w:hAnsi="Arial"/>
                <w:b/>
                <w:sz w:val="24"/>
              </w:rPr>
              <w:t>Yes/No?</w:t>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w:t>
            </w:r>
          </w:p>
        </w:tc>
        <w:tc>
          <w:tcPr>
            <w:tcW w:w="7089" w:type="dxa"/>
            <w:tcBorders>
              <w:top w:val="double" w:sz="4" w:space="0" w:color="000000"/>
            </w:tcBorders>
            <w:shd w:fill="auto" w:val="clear"/>
            <w:vAlign w:val="bottom"/>
          </w:tcPr>
          <w:p>
            <w:pPr>
              <w:pStyle w:val="Normal"/>
              <w:spacing w:before="0" w:after="120"/>
              <w:rPr>
                <w:rFonts w:ascii="Arial" w:hAnsi="Arial" w:cs="Arial"/>
                <w:sz w:val="24"/>
              </w:rPr>
            </w:pPr>
            <w:r>
              <w:rPr>
                <w:rFonts w:cs="Arial" w:ascii="Arial" w:hAnsi="Arial"/>
                <w:sz w:val="24"/>
              </w:rPr>
              <w:t>Has your fog making material supplier provided appropriate MSDS documentation?</w:t>
            </w:r>
          </w:p>
        </w:tc>
        <w:tc>
          <w:tcPr>
            <w:tcW w:w="1131" w:type="dxa"/>
            <w:tcBorders>
              <w:top w:val="double" w:sz="4"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suppliers know that you need and use this information and that they should send you any updates in a timely manner?</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51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3</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 know your fog making supplier's safety and/or product stewardship officer and how to contact them?</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51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4</w:t>
            </w:r>
          </w:p>
        </w:tc>
        <w:tc>
          <w:tcPr>
            <w:tcW w:w="7089" w:type="dxa"/>
            <w:tcBorders/>
            <w:shd w:fill="auto" w:val="clear"/>
          </w:tcPr>
          <w:p>
            <w:pPr>
              <w:pStyle w:val="Normal"/>
              <w:spacing w:before="0" w:after="120"/>
              <w:rPr>
                <w:rFonts w:ascii="Arial" w:hAnsi="Arial" w:cs="Arial"/>
                <w:sz w:val="24"/>
              </w:rPr>
            </w:pPr>
            <w:r>
              <w:rPr>
                <w:rFonts w:cs="Arial" w:ascii="Arial" w:hAnsi="Arial"/>
                <w:sz w:val="24"/>
              </w:rPr>
              <w:t>Has someone in your company been assigned the responsibility of managing product safety and stewardship information?</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5</w:t>
            </w:r>
          </w:p>
        </w:tc>
        <w:tc>
          <w:tcPr>
            <w:tcW w:w="7089" w:type="dxa"/>
            <w:tcBorders/>
            <w:shd w:fill="auto" w:val="clear"/>
          </w:tcPr>
          <w:p>
            <w:pPr>
              <w:pStyle w:val="Normal"/>
              <w:spacing w:before="0" w:after="120"/>
              <w:rPr>
                <w:rFonts w:ascii="Arial" w:hAnsi="Arial" w:cs="Arial"/>
                <w:sz w:val="24"/>
              </w:rPr>
            </w:pPr>
            <w:r>
              <w:rPr>
                <w:rFonts w:cs="Arial" w:ascii="Arial" w:hAnsi="Arial"/>
                <w:sz w:val="24"/>
              </w:rPr>
              <w:t>Has this information been communicated to other involved employees?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34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6</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Have you established appropriate methods for receiving the fog making materials?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7</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Have these methods been suitably documented?</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8</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Are there procedures to ensure fog-making materials meet specifications?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9</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Have you established appropriate methods for storing fog making materials?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33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10</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Have you trained your employees in the appropriate handling of fog making materials?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51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11</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Have you established quality control procedures to ensure proper formulation of your fog making products?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12</w:t>
            </w:r>
          </w:p>
        </w:tc>
        <w:tc>
          <w:tcPr>
            <w:tcW w:w="7089" w:type="dxa"/>
            <w:tcBorders/>
            <w:shd w:fill="auto" w:val="clear"/>
          </w:tcPr>
          <w:p>
            <w:pPr>
              <w:pStyle w:val="Normal"/>
              <w:spacing w:before="0" w:after="120"/>
              <w:rPr>
                <w:rFonts w:ascii="Arial" w:hAnsi="Arial" w:cs="Arial"/>
                <w:sz w:val="24"/>
              </w:rPr>
            </w:pPr>
            <w:r>
              <w:rPr>
                <w:rFonts w:cs="Arial" w:ascii="Arial" w:hAnsi="Arial"/>
                <w:sz w:val="24"/>
              </w:rPr>
              <w:t>Are you familiar with all safety procedures related to the manufacture of your products?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Mar>
              <w:top w:w="55" w:type="dxa"/>
              <w:left w:w="55" w:type="dxa"/>
              <w:bottom w:w="55" w:type="dxa"/>
              <w:right w:w="55" w:type="dxa"/>
            </w:tcMar>
          </w:tcPr>
          <w:p>
            <w:pPr>
              <w:pStyle w:val="Normal"/>
              <w:spacing w:before="0" w:after="120"/>
              <w:rPr>
                <w:rFonts w:ascii="Arial" w:hAnsi="Arial" w:cs="Arial"/>
                <w:sz w:val="24"/>
              </w:rPr>
            </w:pPr>
            <w:r>
              <w:rPr>
                <w:rFonts w:cs="Arial" w:ascii="Arial" w:hAnsi="Arial"/>
                <w:sz w:val="24"/>
              </w:rPr>
              <w:t>13</w:t>
            </w:r>
          </w:p>
        </w:tc>
        <w:tc>
          <w:tcPr>
            <w:tcW w:w="7089" w:type="dxa"/>
            <w:tcBorders/>
            <w:shd w:fill="auto" w:val="clear"/>
            <w:tcMar>
              <w:top w:w="55" w:type="dxa"/>
              <w:left w:w="55" w:type="dxa"/>
              <w:bottom w:w="55" w:type="dxa"/>
              <w:right w:w="55" w:type="dxa"/>
            </w:tcMar>
          </w:tcPr>
          <w:p>
            <w:pPr>
              <w:pStyle w:val="Normal"/>
              <w:spacing w:before="0" w:after="120"/>
              <w:rPr>
                <w:rFonts w:ascii="Arial" w:hAnsi="Arial" w:cs="Arial"/>
                <w:sz w:val="24"/>
              </w:rPr>
            </w:pPr>
            <w:r>
              <w:rPr>
                <w:rFonts w:cs="Arial" w:ascii="Arial" w:hAnsi="Arial"/>
                <w:sz w:val="24"/>
              </w:rPr>
              <w:t xml:space="preserve">How are your fog products distributed to your clients? </w:t>
            </w:r>
          </w:p>
        </w:tc>
        <w:tc>
          <w:tcPr>
            <w:tcW w:w="1131" w:type="dxa"/>
            <w:tcBorders>
              <w:top w:val="single" w:sz="12" w:space="0" w:color="000000"/>
              <w:bottom w:val="single" w:sz="12" w:space="0" w:color="000000"/>
              <w:insideH w:val="single" w:sz="12" w:space="0" w:color="000000"/>
            </w:tcBorders>
            <w:shd w:fill="auto" w:val="clear"/>
            <w:tcMar>
              <w:top w:w="55" w:type="dxa"/>
              <w:left w:w="55" w:type="dxa"/>
              <w:bottom w:w="55" w:type="dxa"/>
              <w:right w:w="55" w:type="dxa"/>
            </w:tcMar>
          </w:tcPr>
          <w:p>
            <w:pPr>
              <w:pStyle w:val="Normal"/>
              <w:snapToGrid w:val="false"/>
              <w:spacing w:before="0" w:after="120"/>
              <w:rPr>
                <w:rFonts w:ascii="Arial" w:hAnsi="Arial" w:cs="Arial"/>
                <w:sz w:val="24"/>
              </w:rPr>
            </w:pPr>
            <w:r>
              <w:rPr>
                <w:rFonts w:cs="Arial" w:ascii="Arial" w:hAnsi="Arial"/>
                <w:sz w:val="24"/>
              </w:rPr>
            </w:r>
          </w:p>
        </w:tc>
      </w:tr>
    </w:tbl>
    <w:p>
      <w:pPr>
        <w:pStyle w:val="Normal"/>
        <w:rPr/>
      </w:pPr>
      <w:r>
        <w:br w:type="page"/>
      </w:r>
      <w:r>
        <w:rPr/>
      </w:r>
    </w:p>
    <w:tbl>
      <w:tblPr>
        <w:tblW w:w="5000" w:type="pct"/>
        <w:jc w:val="left"/>
        <w:tblInd w:w="0" w:type="dxa"/>
        <w:tblBorders/>
        <w:tblCellMar>
          <w:top w:w="0" w:type="dxa"/>
          <w:left w:w="0" w:type="dxa"/>
          <w:bottom w:w="0" w:type="dxa"/>
          <w:right w:w="0" w:type="dxa"/>
        </w:tblCellMar>
      </w:tblPr>
      <w:tblGrid>
        <w:gridCol w:w="420"/>
        <w:gridCol w:w="7089"/>
        <w:gridCol w:w="1131"/>
      </w:tblGrid>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14</w:t>
            </w:r>
          </w:p>
        </w:tc>
        <w:tc>
          <w:tcPr>
            <w:tcW w:w="7089" w:type="dxa"/>
            <w:tcBorders/>
            <w:shd w:fill="auto" w:val="clear"/>
          </w:tcPr>
          <w:p>
            <w:pPr>
              <w:pStyle w:val="Normal"/>
              <w:spacing w:before="0" w:after="120"/>
              <w:rPr>
                <w:rFonts w:ascii="Arial" w:hAnsi="Arial" w:cs="Arial"/>
                <w:sz w:val="24"/>
              </w:rPr>
            </w:pPr>
            <w:r>
              <w:rPr>
                <w:rFonts w:cs="Arial" w:ascii="Arial" w:hAnsi="Arial"/>
                <w:sz w:val="24"/>
              </w:rPr>
              <w:t>Are the carriers or shipping companies that you use aware of and conversant with any special procedures or practices needed for shipping your products?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15</w:t>
            </w:r>
          </w:p>
        </w:tc>
        <w:tc>
          <w:tcPr>
            <w:tcW w:w="7089" w:type="dxa"/>
            <w:tcBorders/>
            <w:shd w:fill="auto" w:val="clear"/>
          </w:tcPr>
          <w:p>
            <w:pPr>
              <w:pStyle w:val="Normal"/>
              <w:spacing w:before="0" w:after="120"/>
              <w:rPr>
                <w:rFonts w:ascii="Arial" w:hAnsi="Arial" w:cs="Arial"/>
                <w:sz w:val="24"/>
              </w:rPr>
            </w:pPr>
            <w:r>
              <w:rPr>
                <w:rFonts w:cs="Arial" w:ascii="Arial" w:hAnsi="Arial"/>
                <w:sz w:val="24"/>
              </w:rPr>
              <w:t>Do these carriers and shipping companies have the safety related data you provide?</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16</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customers know and understand these special shipping procedures?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17</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products have any special storage requirements – such as containers, environment and shelf life?</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18</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customers know about these storage requirements?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How do they know about these storage requirements?</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19</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 provide up to date SDS sheets or other safety related information to your clients?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How?</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20</w:t>
            </w:r>
          </w:p>
        </w:tc>
        <w:tc>
          <w:tcPr>
            <w:tcW w:w="7089" w:type="dxa"/>
            <w:tcBorders/>
            <w:shd w:fill="auto" w:val="clear"/>
          </w:tcPr>
          <w:p>
            <w:pPr>
              <w:pStyle w:val="Normal"/>
              <w:spacing w:before="0" w:after="120"/>
              <w:rPr>
                <w:rFonts w:ascii="Arial" w:hAnsi="Arial" w:cs="Arial"/>
                <w:sz w:val="24"/>
              </w:rPr>
            </w:pPr>
            <w:r>
              <w:rPr>
                <w:rFonts w:cs="Arial" w:ascii="Arial" w:hAnsi="Arial"/>
                <w:sz w:val="24"/>
              </w:rPr>
              <w:t xml:space="preserve">Do you provide comprehensive operating instructions for the equipment you supply? </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21</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products have any health and safety concerns in operation?</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If so, what are they?</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22</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customers know about these concerns?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How do they know?</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bl>
    <w:p>
      <w:pPr>
        <w:pStyle w:val="Normal"/>
        <w:rPr/>
      </w:pPr>
      <w:r>
        <w:br w:type="page"/>
      </w:r>
      <w:r>
        <w:rPr/>
      </w:r>
    </w:p>
    <w:tbl>
      <w:tblPr>
        <w:tblW w:w="5000" w:type="pct"/>
        <w:jc w:val="left"/>
        <w:tblInd w:w="0" w:type="dxa"/>
        <w:tblBorders/>
        <w:tblCellMar>
          <w:top w:w="0" w:type="dxa"/>
          <w:left w:w="0" w:type="dxa"/>
          <w:bottom w:w="0" w:type="dxa"/>
          <w:right w:w="0" w:type="dxa"/>
        </w:tblCellMar>
      </w:tblPr>
      <w:tblGrid>
        <w:gridCol w:w="420"/>
        <w:gridCol w:w="7089"/>
        <w:gridCol w:w="1131"/>
      </w:tblGrid>
      <w:tr>
        <w:trPr>
          <w:trHeight w:val="51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23</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 have procedures for dealing with complaints and problems relating to health and safety issues?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How are those procedures communicated to your employees and customers?</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24</w:t>
            </w:r>
          </w:p>
        </w:tc>
        <w:tc>
          <w:tcPr>
            <w:tcW w:w="7089" w:type="dxa"/>
            <w:tcBorders/>
            <w:shd w:fill="auto" w:val="clear"/>
          </w:tcPr>
          <w:p>
            <w:pPr>
              <w:pStyle w:val="Normal"/>
              <w:spacing w:before="0" w:after="120"/>
              <w:rPr>
                <w:rFonts w:ascii="Arial" w:hAnsi="Arial" w:cs="Arial"/>
                <w:sz w:val="24"/>
              </w:rPr>
            </w:pPr>
            <w:r>
              <w:rPr>
                <w:rFonts w:cs="Arial" w:ascii="Arial" w:hAnsi="Arial"/>
                <w:sz w:val="24"/>
              </w:rPr>
              <w:t>If your product produces any waste product do you provide information and assistance on how to deal with this?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51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25</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 provide information and assistance on dealing with the final disposal or recycling of your product at the end of its life?</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How do you provide this information and assistance?</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51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26</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Is there a procedure to insure the regular re-evaluation of your safety and product stewardship programs?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7089" w:type="dxa"/>
            <w:tcBorders/>
            <w:shd w:fill="auto" w:val="clear"/>
            <w:vAlign w:val="bottom"/>
          </w:tcPr>
          <w:p>
            <w:pPr>
              <w:pStyle w:val="Normal"/>
              <w:snapToGrid w:val="false"/>
              <w:spacing w:before="0" w:after="120"/>
              <w:rPr>
                <w:rFonts w:ascii="Arial" w:hAnsi="Arial" w:cs="Arial"/>
                <w:sz w:val="24"/>
              </w:rPr>
            </w:pPr>
            <w:r>
              <w:rPr>
                <w:rFonts w:cs="Arial" w:ascii="Arial" w:hAnsi="Arial"/>
                <w:sz w:val="24"/>
              </w:rPr>
            </w:r>
          </w:p>
        </w:tc>
        <w:tc>
          <w:tcPr>
            <w:tcW w:w="1131" w:type="dxa"/>
            <w:tcBorders>
              <w:top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7089" w:type="dxa"/>
            <w:tcBorders/>
            <w:shd w:fill="auto" w:val="clear"/>
            <w:vAlign w:val="bottom"/>
          </w:tcPr>
          <w:p>
            <w:pPr>
              <w:pStyle w:val="Normal"/>
              <w:snapToGrid w:val="false"/>
              <w:spacing w:before="0" w:after="120"/>
              <w:rPr>
                <w:rFonts w:ascii="Arial" w:hAnsi="Arial" w:cs="Arial"/>
                <w:sz w:val="24"/>
              </w:rPr>
            </w:pPr>
            <w:r>
              <w:rPr>
                <w:rFonts w:cs="Arial" w:ascii="Arial" w:hAnsi="Arial"/>
                <w:sz w:val="24"/>
              </w:rPr>
            </w:r>
          </w:p>
        </w:tc>
        <w:tc>
          <w:tcPr>
            <w:tcW w:w="1131" w:type="dxa"/>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7509" w:type="dxa"/>
            <w:gridSpan w:val="2"/>
            <w:tcBorders/>
            <w:shd w:fill="auto" w:val="clear"/>
          </w:tcPr>
          <w:p>
            <w:pPr>
              <w:pStyle w:val="Normal"/>
              <w:spacing w:before="0" w:after="120"/>
              <w:rPr>
                <w:rFonts w:ascii="Arial" w:hAnsi="Arial" w:cs="Arial"/>
                <w:sz w:val="24"/>
              </w:rPr>
            </w:pPr>
            <w:r>
              <w:rPr>
                <w:rFonts w:cs="Arial" w:ascii="Arial" w:hAnsi="Arial"/>
                <w:sz w:val="24"/>
              </w:rPr>
              <w:t>To the best of my knowledge, this information is true and accurate.</w:t>
            </w:r>
          </w:p>
        </w:tc>
        <w:tc>
          <w:tcPr>
            <w:tcW w:w="1131" w:type="dxa"/>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8640" w:type="dxa"/>
            <w:gridSpan w:val="3"/>
            <w:tcBorders/>
            <w:shd w:fill="auto" w:val="clear"/>
          </w:tcPr>
          <w:p>
            <w:pPr>
              <w:pStyle w:val="Normal"/>
              <w:spacing w:before="0" w:after="120"/>
              <w:rPr>
                <w:rFonts w:ascii="Arial" w:hAnsi="Arial" w:cs="Arial"/>
                <w:sz w:val="24"/>
              </w:rPr>
            </w:pPr>
            <w:r>
              <w:rPr>
                <w:rFonts w:cs="Arial" w:ascii="Arial" w:hAnsi="Arial"/>
                <w:sz w:val="24"/>
              </w:rPr>
              <w:t xml:space="preserve">Fog Product </w:t>
              <w:br/>
              <w:t>Stewardship Manager:</w:t>
            </w:r>
          </w:p>
        </w:tc>
      </w:tr>
      <w:tr>
        <w:trPr>
          <w:trHeight w:val="255" w:hRule="atLeast"/>
        </w:trPr>
        <w:tc>
          <w:tcPr>
            <w:tcW w:w="8640" w:type="dxa"/>
            <w:gridSpan w:val="3"/>
            <w:tcBorders/>
            <w:shd w:fill="auto" w:val="clear"/>
          </w:tcPr>
          <w:p>
            <w:pPr>
              <w:pStyle w:val="Normal"/>
              <w:spacing w:before="0" w:after="120"/>
              <w:rPr>
                <w:rFonts w:ascii="Arial" w:hAnsi="Arial" w:cs="Arial"/>
                <w:sz w:val="24"/>
              </w:rPr>
            </w:pPr>
            <w:r>
              <w:rPr>
                <w:rFonts w:cs="Arial" w:ascii="Arial" w:hAnsi="Arial"/>
                <w:sz w:val="24"/>
              </w:rPr>
              <w:t>Company:</w:t>
            </w:r>
          </w:p>
        </w:tc>
      </w:tr>
      <w:tr>
        <w:trPr>
          <w:trHeight w:val="255" w:hRule="atLeast"/>
        </w:trPr>
        <w:tc>
          <w:tcPr>
            <w:tcW w:w="8640" w:type="dxa"/>
            <w:gridSpan w:val="3"/>
            <w:tcBorders/>
            <w:shd w:fill="auto" w:val="clear"/>
          </w:tcPr>
          <w:p>
            <w:pPr>
              <w:pStyle w:val="Normal"/>
              <w:spacing w:before="0" w:after="120"/>
              <w:rPr>
                <w:rFonts w:ascii="Arial" w:hAnsi="Arial" w:cs="Arial"/>
                <w:sz w:val="24"/>
              </w:rPr>
            </w:pPr>
            <w:r>
              <w:rPr>
                <w:rFonts w:cs="Arial" w:ascii="Arial" w:hAnsi="Arial"/>
                <w:sz w:val="24"/>
              </w:rPr>
              <w:t>Date:</w:t>
            </w:r>
          </w:p>
        </w:tc>
      </w:tr>
    </w:tbl>
    <w:p>
      <w:pPr>
        <w:pStyle w:val="Normal"/>
        <w:rPr>
          <w:rFonts w:ascii="Arial" w:hAnsi="Arial" w:eastAsia="Arial" w:cs="Arial"/>
          <w:sz w:val="24"/>
        </w:rPr>
      </w:pPr>
      <w:r>
        <w:rPr>
          <w:rFonts w:eastAsia="Arial" w:cs="Arial" w:ascii="Arial" w:hAnsi="Arial"/>
          <w:sz w:val="24"/>
        </w:rPr>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pBdr>
        <w:top w:val="single" w:sz="4" w:space="1" w:color="000000"/>
      </w:pBdr>
      <w:jc w:val="center"/>
      <w:rPr>
        <w:sz w:val="20"/>
      </w:rPr>
    </w:pPr>
    <w:r>
      <w:rPr>
        <w:sz w:val="20"/>
      </w:rPr>
      <w:t>This sample checklist is provided by the Entertainment Services and Technology Association as a public service. ESTA is not responsible for the accuracy of the responses to any of the questions.</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n-US" w:eastAsia="zh-CN" w:bidi="ar-SA"/>
    </w:rPr>
  </w:style>
  <w:style w:type="paragraph" w:styleId="Heading1">
    <w:name w:val="Heading 1"/>
    <w:basedOn w:val="Normal"/>
    <w:next w:val="Normal"/>
    <w:qFormat/>
    <w:pPr>
      <w:keepNext w:val="true"/>
      <w:numPr>
        <w:ilvl w:val="0"/>
        <w:numId w:val="1"/>
      </w:numPr>
      <w:outlineLvl w:val="0"/>
    </w:pPr>
    <w:rPr>
      <w:rFonts w:ascii="Arial" w:hAnsi="Arial" w:cs="Arial"/>
      <w:b/>
      <w:bCs/>
      <w:sz w:val="24"/>
      <w:szCs w:val="22"/>
    </w:rPr>
  </w:style>
  <w:style w:type="paragraph" w:styleId="Heading2">
    <w:name w:val="Heading 2"/>
    <w:basedOn w:val="Normal"/>
    <w:next w:val="Normal"/>
    <w:qFormat/>
    <w:pPr>
      <w:keepNext w:val="true"/>
      <w:numPr>
        <w:ilvl w:val="1"/>
        <w:numId w:val="1"/>
      </w:numPr>
      <w:jc w:val="center"/>
      <w:outlineLvl w:val="1"/>
    </w:pPr>
    <w:rPr>
      <w:rFonts w:ascii="Arial" w:hAnsi="Arial" w:cs="Arial"/>
      <w:b/>
      <w:bCs/>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Arial" w:hAnsi="Arial" w:eastAsia="Microsoft YaHei" w:cs="Lucida Sans"/>
      <w:sz w:val="22"/>
      <w:szCs w:val="28"/>
    </w:rPr>
  </w:style>
  <w:style w:type="paragraph" w:styleId="TextBody">
    <w:name w:val="Body Text"/>
    <w:basedOn w:val="Normal"/>
    <w:pPr/>
    <w:rPr>
      <w:rFonts w:ascii="Arial" w:hAnsi="Arial" w:cs="Arial"/>
      <w:sz w:val="22"/>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0"/>
      <w:szCs w:val="24"/>
    </w:rPr>
  </w:style>
  <w:style w:type="paragraph" w:styleId="Index">
    <w:name w:val="Index"/>
    <w:basedOn w:val="Normal"/>
    <w:qFormat/>
    <w:pPr>
      <w:suppressLineNumbers/>
    </w:pPr>
    <w:rPr>
      <w:rFonts w:ascii="Arial" w:hAnsi="Arial"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TotalTime>
  <Application>LibreOffice/6.0.3.2$Windows_X86_64 LibreOffice_project/8f48d515416608e3a835360314dac7e47fd0b821</Application>
  <Pages>3</Pages>
  <Words>526</Words>
  <Characters>2834</Characters>
  <CharactersWithSpaces>3298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2002-03-18T12:11:00Z</dcterms:created>
  <dc:creator>Larry Schoeneman</dc:creator>
  <dc:description/>
  <dc:language>en-US</dc:language>
  <cp:lastModifiedBy>Karl Ruling</cp:lastModifiedBy>
  <dcterms:modified xsi:type="dcterms:W3CDTF">2018-10-30T18:48:53Z</dcterms:modified>
  <cp:revision>10</cp:revision>
  <dc:subject/>
  <dc:title>Fog Manufacturer Product Stewardship Check List</dc:title>
</cp:coreProperties>
</file>